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9B5F" w14:textId="77777777" w:rsidR="009E593D" w:rsidRPr="00114947" w:rsidRDefault="009E593D" w:rsidP="009E59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 xml:space="preserve">Notification of the ending of the </w:t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>С</w:t>
      </w:r>
      <w:proofErr w:type="spellStart"/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>losed</w:t>
      </w:r>
      <w:proofErr w:type="spellEnd"/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 xml:space="preserve"> period</w:t>
      </w:r>
    </w:p>
    <w:p w14:paraId="1CC15013" w14:textId="77777777" w:rsidR="009E593D" w:rsidRDefault="009E593D" w:rsidP="009E59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333333"/>
          <w:sz w:val="26"/>
          <w:szCs w:val="26"/>
          <w:u w:val="single"/>
          <w:lang w:val="en-US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u w:val="single"/>
          <w:lang w:val="en-US"/>
        </w:rPr>
        <w:t>for persons with access to insider information</w:t>
      </w:r>
    </w:p>
    <w:p w14:paraId="3F29A419" w14:textId="77777777" w:rsidR="009E593D" w:rsidRPr="00114947" w:rsidRDefault="009E593D" w:rsidP="009E59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  <w:u w:val="single"/>
          <w:lang w:val="en-US"/>
        </w:rPr>
      </w:pPr>
    </w:p>
    <w:p w14:paraId="3B891997" w14:textId="77777777" w:rsidR="009E593D" w:rsidRPr="00016AAA" w:rsidRDefault="009E593D" w:rsidP="009E593D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  <w:lang w:val="en-US"/>
        </w:rPr>
      </w:pPr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ab/>
        <w:t xml:space="preserve">In view of the publication on </w:t>
      </w: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>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9</w:t>
      </w:r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 xml:space="preserve"> M</w:t>
      </w: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>ay 202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>, including on the website of NC «</w:t>
      </w:r>
      <w:proofErr w:type="spellStart"/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>KazMunayGas</w:t>
      </w:r>
      <w:proofErr w:type="spellEnd"/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>» JSC (https://www.kmg.kz/ru/) of the interim condensed consolidated financial statements for the three months ending on 31 March 202</w:t>
      </w:r>
      <w:r w:rsidRPr="009E593D">
        <w:rPr>
          <w:rFonts w:ascii="Segoe UI" w:hAnsi="Segoe UI" w:cs="Segoe UI"/>
          <w:color w:val="333333"/>
          <w:sz w:val="26"/>
          <w:szCs w:val="26"/>
          <w:lang w:val="en-US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>, NC «</w:t>
      </w:r>
      <w:proofErr w:type="spellStart"/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>KazMunayGas</w:t>
      </w:r>
      <w:proofErr w:type="spellEnd"/>
      <w:r w:rsidRPr="00114947">
        <w:rPr>
          <w:rFonts w:ascii="Segoe UI" w:hAnsi="Segoe UI" w:cs="Segoe UI"/>
          <w:color w:val="333333"/>
          <w:sz w:val="26"/>
          <w:szCs w:val="26"/>
          <w:lang w:val="en-US"/>
        </w:rPr>
        <w:t>» JSC would like to announce the</w:t>
      </w:r>
      <w:r w:rsidRPr="00016AAA">
        <w:rPr>
          <w:rFonts w:ascii="Segoe UI" w:hAnsi="Segoe UI" w:cs="Segoe UI"/>
          <w:color w:val="333333"/>
          <w:sz w:val="26"/>
          <w:szCs w:val="26"/>
          <w:lang w:val="en-US"/>
        </w:rPr>
        <w:t xml:space="preserve"> ending of the Closed period for dealing in NC «</w:t>
      </w:r>
      <w:proofErr w:type="spellStart"/>
      <w:r w:rsidRPr="00016AAA">
        <w:rPr>
          <w:rFonts w:ascii="Segoe UI" w:hAnsi="Segoe UI" w:cs="Segoe UI"/>
          <w:color w:val="333333"/>
          <w:sz w:val="26"/>
          <w:szCs w:val="26"/>
          <w:lang w:val="en-US"/>
        </w:rPr>
        <w:t>KazMunayGas</w:t>
      </w:r>
      <w:proofErr w:type="spellEnd"/>
      <w:r w:rsidRPr="00016AAA">
        <w:rPr>
          <w:rFonts w:ascii="Segoe UI" w:hAnsi="Segoe UI" w:cs="Segoe UI"/>
          <w:color w:val="333333"/>
          <w:sz w:val="26"/>
          <w:szCs w:val="26"/>
          <w:lang w:val="en-US"/>
        </w:rPr>
        <w:t>» JSC securities from the time of publication of the said statements.</w:t>
      </w:r>
    </w:p>
    <w:p w14:paraId="15A78CC6" w14:textId="77777777" w:rsidR="009E593D" w:rsidRDefault="009E593D" w:rsidP="009E593D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</w:pPr>
      <w:r w:rsidRPr="00016AAA">
        <w:rPr>
          <w:rFonts w:ascii="Segoe UI" w:hAnsi="Segoe UI" w:cs="Segoe UI"/>
          <w:color w:val="333333"/>
          <w:sz w:val="26"/>
          <w:szCs w:val="26"/>
          <w:lang w:val="en-US"/>
        </w:rPr>
        <w:tab/>
        <w:t>The beginning of the Closed Period will be announced additionally.</w:t>
      </w:r>
    </w:p>
    <w:p w14:paraId="57D05661" w14:textId="77777777" w:rsidR="009E593D" w:rsidRDefault="009E593D" w:rsidP="009E593D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</w:pPr>
      <w:r w:rsidRPr="00FB6B5C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ab/>
      </w:r>
      <w:r w:rsidRPr="00FB6B5C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ab/>
      </w:r>
      <w:r w:rsidRPr="00FB6B5C">
        <w:rPr>
          <w:rFonts w:ascii="Segoe UI" w:hAnsi="Segoe UI" w:cs="Segoe UI"/>
          <w:b/>
          <w:bCs/>
          <w:color w:val="333333"/>
          <w:sz w:val="26"/>
          <w:szCs w:val="26"/>
          <w:lang w:val="en-US"/>
        </w:rPr>
        <w:tab/>
      </w:r>
    </w:p>
    <w:p w14:paraId="6E8EA7E5" w14:textId="77777777" w:rsidR="009E593D" w:rsidRPr="00FB6B5C" w:rsidRDefault="009E593D" w:rsidP="009E593D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33333"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 xml:space="preserve">   </w:t>
      </w:r>
      <w:proofErr w:type="spellStart"/>
      <w:r w:rsidRPr="00FB6B5C">
        <w:rPr>
          <w:rFonts w:ascii="Segoe UI" w:hAnsi="Segoe UI" w:cs="Segoe UI"/>
          <w:b/>
          <w:bCs/>
          <w:color w:val="333333"/>
          <w:sz w:val="26"/>
          <w:szCs w:val="26"/>
        </w:rPr>
        <w:t>Compliance</w:t>
      </w:r>
      <w:proofErr w:type="spellEnd"/>
      <w:r w:rsidRPr="00FB6B5C">
        <w:rPr>
          <w:rFonts w:ascii="Segoe UI" w:hAnsi="Segoe UI" w:cs="Segoe UI"/>
          <w:b/>
          <w:bCs/>
          <w:color w:val="333333"/>
          <w:sz w:val="26"/>
          <w:szCs w:val="26"/>
        </w:rPr>
        <w:t xml:space="preserve"> Service</w:t>
      </w:r>
    </w:p>
    <w:p w14:paraId="0B5E95F3" w14:textId="77777777" w:rsidR="000810F3" w:rsidRPr="009E593D" w:rsidRDefault="000810F3" w:rsidP="009E593D"/>
    <w:sectPr w:rsidR="000810F3" w:rsidRPr="009E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D1"/>
    <w:rsid w:val="000810F3"/>
    <w:rsid w:val="009E593D"/>
    <w:rsid w:val="00A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D554B-2E86-4548-8C6A-3225343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2</cp:revision>
  <dcterms:created xsi:type="dcterms:W3CDTF">2026-06-01T03:37:00Z</dcterms:created>
  <dcterms:modified xsi:type="dcterms:W3CDTF">2026-06-01T03:37:00Z</dcterms:modified>
</cp:coreProperties>
</file>